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8B" w:rsidRDefault="00DB04A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Downloads\2019-01-07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Downloads\2019-01-07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AC" w:rsidRDefault="00DB04AC">
      <w:pPr>
        <w:rPr>
          <w:lang w:val="en-US"/>
        </w:rPr>
      </w:pPr>
    </w:p>
    <w:p w:rsidR="00DB04AC" w:rsidRDefault="00DB04AC">
      <w:pPr>
        <w:rPr>
          <w:lang w:val="en-US"/>
        </w:rPr>
      </w:pP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>
        <w:rPr>
          <w:rFonts w:ascii="yandex-sans" w:eastAsia="Times New Roman" w:hAnsi="yandex-sans" w:cs="Times New Roman"/>
          <w:color w:val="000000"/>
          <w:sz w:val="27"/>
          <w:szCs w:val="23"/>
        </w:rPr>
        <w:lastRenderedPageBreak/>
        <w:t>3.1.</w:t>
      </w: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Основными задачами архива МБДОУ: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3.1.1. Комплектование документами, состав которых предусмотрен разделом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2 настоящего Положения.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3.1.2. Обеспечение единых принципов организации хранения, комплектования,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учета и использование архивных документов, их сохранности.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3.1.3. Осуществление контроля за формированием и оформлением дел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в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делопроизводстве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МБДОУ.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3.2. В соответствии с возложенными на него задачами архив МБДОУ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осуществляет следующие функции: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3.2.1. Принимает после завершения делопроизводством, учитывает и хранит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документы МБДОУ, обработанные в соответствии с требованиями, установленными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законодательством об архивном деле в Российской Федерации.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3.2.2. Осуществляет учет и обеспечивает полную сохранность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принятых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архивных документов, в том числе по личному составу.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3.2.3. Проводит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своевременное упорядочение архивных документов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(экспертизу ценности, научно-техническую обработку, составление описей и т.д.).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3.2.4. Организует использование документов: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- информирует администрацию и работников МБДОУ о составе и содержании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документов архива;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- бесплатно предоставляет пользователям архивными документами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оформленные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в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установленном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порядке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архивные справки или копии архивных документов,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связанные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с установлением трудового стажа, социальной защитой граждан,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предусматривающей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их пенсионное обеспечение, а также получение льгот и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компенсаций в соответствии с законодательством Российской Федерации;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- выдает в установленном порядке дела, документы или копии документов в целях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служебного и практического использования для работы в помещении архива;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- ведет учет использования документов, хранящихся в архиве.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4 Права и ответственность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4.1. Для выполнения возложенных задач и функций лицо, ответственное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ведение архива МБДОУ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,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имеет право: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4.1.1. Контролировать выполнение установленных правил работы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документами в МБДОУ.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4.2. Лицо, ответственное за ведение архива МБДОУ, несет ответственность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выполнение возложенных на архив задач и функций.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4.3. За утрату и порчу документов должностные лица учреждения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(руководитель учреждения и лицо, ответственное за ведение архива) несут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ответственность в соответствии с действующим законодательством.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 Комплектование архива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5.1. Подготовка документов к передаче в архив МБДОУ включает экспертизу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научной и практической ценности документов, оформление дел, составление описи.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lastRenderedPageBreak/>
        <w:t>5.2. Экспертиза ценности документов.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5.2.1. Экспертиза ценности документов - определение ценности документов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целью отбора их на хранение и установление сроков хранения.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Экспертизу ценности документов в МБДОУ осуществляет постоянно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действующая экспертная комиссия.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5.2.2. Экспертная комиссия назначается приказом заведующей МБДОУ. В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состав Экспертной комиссии включают не менее трех сотрудников, в том числе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в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обязательном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порядке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лицо, ответственное за ведение архива МБДОУ.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Экспертная комиссия на заседаниях рассматривает: номенклатуру дел МБДОУ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>
        <w:rPr>
          <w:rFonts w:ascii="yandex-sans" w:eastAsia="Times New Roman" w:hAnsi="yandex-sans" w:cs="Times New Roman"/>
          <w:color w:val="000000"/>
          <w:sz w:val="27"/>
          <w:szCs w:val="23"/>
        </w:rPr>
        <w:t>№37</w:t>
      </w: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, описи дел постоянного хранения и по личному составу, акты на документы,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выделяемые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к уничтожению.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5.3. Оформление дел.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5.3.1. Дела постоянного хранения подшиваются в твердую обложку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суровыми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нитками. Листы нумеруются в правом верхнем углу простым карандашом. Количество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листов в каждом деле не должно превышать 250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В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конце дела на отдельном листе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составляется </w:t>
      </w:r>
      <w:proofErr w:type="spell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заверительная</w:t>
      </w:r>
      <w:proofErr w:type="spell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надпись.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5.3.2. На обложке дел постоянного хранения должны быть проставлены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следующие реквизиты: наименование образовательного учреждения, номер (индекс)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дела по номенклатуре, заголовок дела, количество листов, срок хранения или отметка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«хранить постоянно», номер фонда, описи, дела.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5.3.3. По окончании делопроизводственного года в оформленные обложки дел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постоянного хранения вносятся необходимые уточнения: в заголовки дел, содержащих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распорядительные документы (приказы, протоколы), вносятся номера; если дело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перепиской состоит из нескольких томов, в каждом томе указывается корреспондент,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автор, территория, другие данные. В каждом томе указывается дата (число, месяц, год)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начала и окончания данного тома. Точные даты проставляются на обложках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для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быстрого поиска документов в последующем; из </w:t>
      </w:r>
      <w:proofErr w:type="spell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заверительной</w:t>
      </w:r>
      <w:proofErr w:type="spell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надписи на обложку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дела выносится количество листов в деле.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5.3.4. Надписи на обложках дел постоянного и долговременного хранения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следует производить четко, светостойкими чернилами.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5.3.5. Для учета количества листов в деле и фиксации особенностей их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нумерации на отдельном листе составляется </w:t>
      </w:r>
      <w:proofErr w:type="spell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заверительная</w:t>
      </w:r>
      <w:proofErr w:type="spell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надпись.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В </w:t>
      </w:r>
      <w:proofErr w:type="spell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заверительной</w:t>
      </w:r>
      <w:proofErr w:type="spell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надписи указывается количество листов (цифрами и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прописью) в деле. </w:t>
      </w:r>
      <w:proofErr w:type="spell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Заверительная</w:t>
      </w:r>
      <w:proofErr w:type="spell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надпись подписывается составителем с указанием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lastRenderedPageBreak/>
        <w:t>его должности и даты составления.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5.3.6. Внутренняя опись составляется к делам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постоянного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и долговременного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(свыше 10 лет) срока хранения, </w:t>
      </w:r>
      <w:r w:rsidRPr="00DB04AC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</w:t>
      </w:r>
      <w:bookmarkStart w:id="0" w:name="_GoBack"/>
      <w:bookmarkEnd w:id="0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сформированным по разновидностям документов,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заголовки</w:t>
      </w:r>
      <w:proofErr w:type="gramEnd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которых не раскрывают конкретное содержание документов (особо ценные,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личные дела и др.).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5.3.7. Дела временного хранения оформляются упрощенно: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они не подшиваются, листы в них не нумеруются, уточнение на обложках не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производится, описи на дела не составляются, учет ведется по номенклатуре дел.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5.4. Описание документов постоянного срока хранения.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5.4.1. Описи составляются раздельно на дела постоянного хранения 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по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основной деятельности и на дела по личному составу.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5.4.3. Описи составляются делопроизводителем.</w:t>
      </w:r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5.4.4. Опись ведется в единой валовой нумерации в течение нескольких лет</w:t>
      </w:r>
      <w:proofErr w:type="gramStart"/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 xml:space="preserve"> .</w:t>
      </w:r>
      <w:proofErr w:type="gramEnd"/>
    </w:p>
    <w:p w:rsidR="00DB04AC" w:rsidRPr="00187362" w:rsidRDefault="00DB04AC" w:rsidP="00DB04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7"/>
          <w:szCs w:val="23"/>
        </w:rPr>
      </w:pPr>
      <w:r w:rsidRPr="00187362">
        <w:rPr>
          <w:rFonts w:ascii="yandex-sans" w:eastAsia="Times New Roman" w:hAnsi="yandex-sans" w:cs="Times New Roman"/>
          <w:color w:val="000000"/>
          <w:sz w:val="27"/>
          <w:szCs w:val="23"/>
        </w:rPr>
        <w:t>5.4.5. На дела с истекшим сроком хранения составляется акт об уничтожении.</w:t>
      </w:r>
    </w:p>
    <w:p w:rsidR="00DB04AC" w:rsidRDefault="00DB04AC" w:rsidP="00DB04AC">
      <w:pPr>
        <w:rPr>
          <w:sz w:val="28"/>
        </w:rPr>
      </w:pPr>
    </w:p>
    <w:p w:rsidR="00DB04AC" w:rsidRPr="00DB04AC" w:rsidRDefault="00DB04AC"/>
    <w:sectPr w:rsidR="00DB04AC" w:rsidRPr="00DB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02"/>
    <w:rsid w:val="002F3302"/>
    <w:rsid w:val="00C4504E"/>
    <w:rsid w:val="00D11B8B"/>
    <w:rsid w:val="00D40A21"/>
    <w:rsid w:val="00DB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2019-01-07T08:17:00Z</dcterms:created>
  <dcterms:modified xsi:type="dcterms:W3CDTF">2019-01-07T08:21:00Z</dcterms:modified>
</cp:coreProperties>
</file>