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85" w:rsidRDefault="00040D60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fyn\Pictures\2022-02-01\Сканировать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2-02-01\Сканировать3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D60" w:rsidRDefault="00040D60"/>
    <w:p w:rsidR="00040D60" w:rsidRDefault="00040D60"/>
    <w:p w:rsidR="00040D60" w:rsidRPr="00040D60" w:rsidRDefault="00040D60" w:rsidP="00040D6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дополнительное профессиональное образование по программе профессиональной переподготовки по профилю деятельности, дополнительное профессиональное образование по программе повышения квалификации по профилю деятельности (не реже чем раз в три года);</w:t>
      </w:r>
    </w:p>
    <w:p w:rsidR="00040D60" w:rsidRPr="00040D60" w:rsidRDefault="00040D60" w:rsidP="00040D6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без предъявления требований к стажу работы;</w:t>
      </w:r>
    </w:p>
    <w:p w:rsidR="00040D60" w:rsidRPr="00040D60" w:rsidRDefault="00040D60" w:rsidP="00040D6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40D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</w:t>
      </w:r>
      <w:proofErr w:type="gramEnd"/>
      <w:r w:rsidRPr="00040D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 допуском к работе;</w:t>
      </w:r>
    </w:p>
    <w:p w:rsidR="00040D60" w:rsidRPr="00040D60" w:rsidRDefault="00040D60" w:rsidP="00040D6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к работе в образовательной организации не допускаются лица: лишенные права занимать эту должность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1.4. В своей трудовой деятельности заведующий хозяйством руководствуется Конституцией и законами Российской Федерации, указами Президента, решениями Правительства Российской Федерации и местных органов управления образованием всех уровней по вопросам хозяйственного обслуживания дошкольных образовательных учреждений. Также, заведующий хозяйством ДОУ руководствуется:</w:t>
      </w:r>
    </w:p>
    <w:p w:rsidR="00040D60" w:rsidRPr="00040D60" w:rsidRDefault="00040D60" w:rsidP="00040D60">
      <w:pPr>
        <w:numPr>
          <w:ilvl w:val="0"/>
          <w:numId w:val="10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административным, трудовым и хозяйственным законодательством Российской Федерации;</w:t>
      </w:r>
    </w:p>
    <w:p w:rsidR="00040D60" w:rsidRPr="00040D60" w:rsidRDefault="00040D60" w:rsidP="00040D60">
      <w:pPr>
        <w:numPr>
          <w:ilvl w:val="0"/>
          <w:numId w:val="3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40D60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законом Российской Федерации «О бухгалтерском учете»;</w:t>
      </w:r>
    </w:p>
    <w:p w:rsidR="00040D60" w:rsidRPr="00040D60" w:rsidRDefault="00040D60" w:rsidP="00040D60">
      <w:pPr>
        <w:numPr>
          <w:ilvl w:val="0"/>
          <w:numId w:val="3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40D60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заведующего дошкольным образовательным учреждением;</w:t>
      </w:r>
    </w:p>
    <w:p w:rsidR="00040D60" w:rsidRPr="00040D60" w:rsidRDefault="00040D60" w:rsidP="00040D60">
      <w:pPr>
        <w:numPr>
          <w:ilvl w:val="0"/>
          <w:numId w:val="3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40D6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правилами и нормами охраны труда и пожарной безопасности;</w:t>
      </w:r>
    </w:p>
    <w:p w:rsidR="00040D60" w:rsidRPr="00040D60" w:rsidRDefault="00040D60" w:rsidP="00040D60">
      <w:pPr>
        <w:numPr>
          <w:ilvl w:val="0"/>
          <w:numId w:val="3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40D60">
        <w:rPr>
          <w:rFonts w:ascii="Times New Roman" w:eastAsia="Times New Roman" w:hAnsi="Times New Roman" w:cs="Times New Roman"/>
          <w:sz w:val="24"/>
          <w:szCs w:val="20"/>
          <w:lang w:eastAsia="ru-RU"/>
        </w:rPr>
        <w:t>трудовым договором между работником и работодателем;</w:t>
      </w:r>
    </w:p>
    <w:p w:rsidR="00040D60" w:rsidRPr="00040D60" w:rsidRDefault="00040D60" w:rsidP="00040D60">
      <w:pPr>
        <w:numPr>
          <w:ilvl w:val="0"/>
          <w:numId w:val="3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40D6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Конвенцией ООН о правах ребенка.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</w:t>
      </w: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. Заведующий хозяйством должен знать: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законодательство Российской Федерации, регулирующее материально-техническое обеспечение и эксплуатацию зданий и сооружений, закупочную деятельность и делопроизводство в рамках выполняемых трудовых функций;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конструктивные особенности оборудования систем жизнеобеспечения ДОУ;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локальные нормативные акты дошкольного образовательного учреждения общего характера и по функциональному направлению деятельности;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основы менеджмента, управления персоналом;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основы организации труда;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организации финансово-хозяйственной деятельности;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методы и правила приема-передачи, хранения и архивирования документации;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нормативные правовые акты, методические материалы, положения, инструкции, другие руководящие материалы и документы, регулирующие обеспечение и эксплуатацию зданий и сооружений;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нормы и правила обеспечения пожарной безопасности в рамках выполняемых трудовых функций;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нормы и правила обеспечения экологической безопасности в рамках выполняемых трудовых функций;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общие технические характеристики систем жизнеобеспечения дошкольного образовательного учреждения;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требования стандартов, технических, качественных характеристик, предъявляемые к зданиям, сооружениям, помещениям и оборудованию детского сада;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эксплуатации помещений в дошкольном образовательном учреждении;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условия заключенных договоров на поставку материалов, продуктов, предоставление услуг, аренды помещений в части обслуживания и эксплуатации;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основы договорной работы и порядок заключения договоров;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ухода за различными поверхностями и отделочными покрытиями, включая требования противопожарной защиты;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 механизации труда обслуживающего персонала;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деловой переписки;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приема-передачи, хранения и архивирования документации;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обработки информации с использованием программного обеспечения и компьютерных средств;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основы экономики и социологии;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структуру и принципы организации документооборота;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структуру дошкольного образовательного учреждения;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технологию и способы ведения ремонтных работ в рамках выполняемых трудовых функций;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основы работы с компьютером и принтером, ксероксом, пользования текстовыми редакторами, электронными таблицами, электронной почтой и браузерами;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основы оказания первой помощи, порядок действий при возникновении пожара или иной чрезвычайной ситуации;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методы убеждения, аргументации своей позиции, установления контактов с подчиненными, родителями (лицами, их заменяющими), коллегами по работе;</w:t>
      </w:r>
    </w:p>
    <w:p w:rsidR="00040D60" w:rsidRPr="00040D60" w:rsidRDefault="00040D60" w:rsidP="00040D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по охране труда и производственной санитарии, санитарно-эпидемиологические требования к устройству, содержанию и организации режима работы образовательных учреждений.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1.6. Заведующий хозяйством </w:t>
      </w: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должен уметь:</w:t>
      </w:r>
    </w:p>
    <w:p w:rsidR="00040D60" w:rsidRPr="00040D60" w:rsidRDefault="00040D60" w:rsidP="00040D60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управлять персоналом, планировать рабочий процесс и ставить конкретные задачи, организовывать труд обслуживающего персонала в соответствии с нормами и требованиями охраны труда, пожарной и электробезопасности;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вести переговоры и деловую переписку, соблюдая нормы делового этикета;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выстраивать и организовывать работу с эксплуатационными, сервисными и аварийными службами;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сметную документацию на содержание и ремонт зданий и сооружений детского сада;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для эксплуатации, обслуживания и ремонта зданий, сооружений и помещений ДОУ, ремонта мебели и оборудования;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процедуру закупки товаров или услуг;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средства коммуникации;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визуально состояние зданий, сооружений, помещений, систем жизнеобеспечения, оборудования и мебели с целью организации проведения ремонта;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качество выполненных работ по ремонту и обслуживанию зданий, сооружений и помещений, коммуникаций детского сада;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работать с заключенными договорами на приобретение товаров, оборудования и услуг;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составлять сводные учетные и отчетные документы в целях осуществления контроля и анализа данных о помещениях и имуществе дошкольного образовательного учреждения;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формулировать потребности в тех или иных товарах и услугах, а также излагать их описание в письменной форме;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владеть методами убеждения и аргументации своей позиции;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владеть технологиями диагностики причин конфликтных ситуаций, их профилактики и разрешения; </w:t>
      </w:r>
    </w:p>
    <w:p w:rsidR="00040D60" w:rsidRPr="00040D60" w:rsidRDefault="00040D60" w:rsidP="00040D60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компьютерные программы для ведения учета, систематизации и анализа данных, справочно-правовые системы, ресурсы сети "Интернет" и оргтехнику.</w:t>
      </w:r>
    </w:p>
    <w:p w:rsidR="00040D60" w:rsidRPr="00040D60" w:rsidRDefault="00040D60" w:rsidP="00040D6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1.7. Заведующий хозяйством должен знать и соблюдать установленные правила и требования охраны труда и пожарной безопасности, правила личной гигиены и гигиены труда в дошкольном образовательном учреждении.</w:t>
      </w:r>
    </w:p>
    <w:p w:rsidR="00040D60" w:rsidRPr="00040D60" w:rsidRDefault="00040D60" w:rsidP="00040D6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1.8. Заведующий хозяйством должен пройти обучение и иметь навыки оказания первой помощи пострадавшим, пройти </w:t>
      </w:r>
      <w:proofErr w:type="gramStart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труда и пожарной безопасности, 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040D60" w:rsidRPr="00040D60" w:rsidRDefault="00040D60" w:rsidP="00040D60">
      <w:pPr>
        <w:spacing w:after="0"/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</w:pPr>
    </w:p>
    <w:p w:rsidR="00040D60" w:rsidRPr="00040D60" w:rsidRDefault="00040D60" w:rsidP="00040D60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Трудовые функции</w:t>
      </w:r>
    </w:p>
    <w:p w:rsidR="00040D60" w:rsidRPr="00040D60" w:rsidRDefault="00040D60" w:rsidP="00040D6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2.1. Материально-техническое и документационное сопровождение процесса управления зданиями и помещениями ДОУ: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2.1.1. Сопровождение и обеспечение процесса эксплуатации, обслуживания и ремонта зданий, помещений и оборудования детского сада.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2.1.2. Документационное сопровождение процессов использования, эксплуатации и обслуживания зданий, помещений и оборудования.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2.1.3. Организация закупки и приобретения товаров, оборудования и услуг в целях эксплуатации и обслуживания зданий и помещений дошкольного образовательного учреждения.</w:t>
      </w:r>
    </w:p>
    <w:p w:rsidR="00040D60" w:rsidRPr="00040D60" w:rsidRDefault="00040D60" w:rsidP="00040D60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40D60" w:rsidRPr="00040D60" w:rsidRDefault="00040D60" w:rsidP="00040D6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Должностные обязанности</w:t>
      </w:r>
    </w:p>
    <w:p w:rsidR="00040D60" w:rsidRPr="00040D60" w:rsidRDefault="00040D60" w:rsidP="00040D60">
      <w:pPr>
        <w:spacing w:after="0"/>
        <w:ind w:firstLine="567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3.1. В рамках трудовой функции сопровождения и обеспечения процесса эксплуатации, обслуживания и ремонта зданий, помещений и оборудования: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руководит работой по хозяйственному обслуживанию дошкольного образовательного учреждения;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проверяет условия и качество эксплуатации оборудования, инженерных сетей и систем жизнеобеспечения (за исключением слаботочных систем телекоммуникаций и связи, охраны) согласно правилам технической эксплуатации;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организовывает сопровождение эксплуатации и техническое обслуживание оборудования, инженерных сетей и систем жизнеобеспечения детского сада (за исключением слаботочных систем телекоммуникаций и связи, охраны) согласно правилам технической эксплуатации;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контроль исправности и работоспособности оборудования и систем жизнеобеспечения, проверяет исправность освещения, отопления, вентиляционных систем, сетей электр</w:t>
      </w:r>
      <w:proofErr w:type="gramStart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, водо-, теплоснабжения, осуществляет их периодический осмотр;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организовывает работу обслуживающего персонала ДОУ для устранения технических неисправностей систем жизнеобеспечения, по устранению последствий поломок и аварий в водопроводной, канализационной и отопительной системах, электроосвещения;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выдает производственные задания обслуживающему персоналу, необходимые для работы материалы, инвентарь и инструменты;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меры по своевременному ремонту помещений, мебели и оборудования дошкольного образовательного учреждения;</w:t>
      </w:r>
    </w:p>
    <w:p w:rsidR="00040D60" w:rsidRPr="00040D60" w:rsidRDefault="00040D60" w:rsidP="00040D60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 работу обслуживающего персонала по ежедневной, согласно графику влажной уборке помещений с применением моющих и дезинфицирующих средств;</w:t>
      </w:r>
    </w:p>
    <w:p w:rsidR="00040D60" w:rsidRPr="00040D60" w:rsidRDefault="00040D60" w:rsidP="00040D60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 ежедневную обработку обслуживающим персоналом дверных ручек, поручней, выключателей с использованием дезинфицирующих средств;</w:t>
      </w:r>
    </w:p>
    <w:p w:rsidR="00040D60" w:rsidRPr="00040D60" w:rsidRDefault="00040D60" w:rsidP="00040D60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 проведение обработки игрушек;</w:t>
      </w:r>
    </w:p>
    <w:p w:rsidR="00040D60" w:rsidRPr="00040D60" w:rsidRDefault="00040D60" w:rsidP="00040D60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</w:t>
      </w:r>
      <w:r w:rsidRPr="00040D60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ежедневное обеззараживание обслуживающим персоналом санитарно-технического оборудования, ручек дверей туалетов, а также мытья горшков, чистки ванн, раковин, унитазов дважды в день или по мере загрязнения щетками с использованием моющих и дезинфицирующих средств.</w:t>
      </w:r>
    </w:p>
    <w:p w:rsidR="00040D60" w:rsidRPr="00040D60" w:rsidRDefault="00040D60" w:rsidP="00040D60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 проведение во всех видах помещений генеральной уборки с применением моющих и дезинфицирующих средств не реже одного раза в месяц;</w:t>
      </w:r>
    </w:p>
    <w:p w:rsidR="00040D60" w:rsidRPr="00040D60" w:rsidRDefault="00040D60" w:rsidP="00040D60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 контроль приготовления и использования дезинфекционных растворов в соответствии с инструкцией, применения моющих и дезинфицирующих средств, разрешенных к использованию в детских образовательных организациях; размещает инструкции по приготовлению дезинфицирующих растворов </w:t>
      </w:r>
      <w:proofErr w:type="gramStart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в месте</w:t>
      </w:r>
      <w:proofErr w:type="gramEnd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их приготовления;</w:t>
      </w:r>
    </w:p>
    <w:p w:rsidR="00040D60" w:rsidRPr="00040D60" w:rsidRDefault="00040D60" w:rsidP="00040D60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040D6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рганизует ежедневную очистку ковровых покрытий с использованием пылесоса, не реже одного раза в месяц влажную обработку ковровых покрытий;</w:t>
      </w:r>
    </w:p>
    <w:p w:rsidR="00040D60" w:rsidRPr="00040D60" w:rsidRDefault="00040D60" w:rsidP="00040D60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 работу по ежедневной или по мере загрязнения уборке территории ДОУ;</w:t>
      </w:r>
    </w:p>
    <w:p w:rsidR="00040D60" w:rsidRPr="00040D60" w:rsidRDefault="00040D60" w:rsidP="00040D60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 работы по удалению плодоносящих ядовитыми плодами деревьев и кустарников на территории дошкольного образовательного учреждения при их появлении;</w:t>
      </w:r>
    </w:p>
    <w:p w:rsidR="00040D60" w:rsidRPr="00040D60" w:rsidRDefault="00040D60" w:rsidP="00040D60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не допускает скопление и сжигание мусора на территории детского сада, использование химических реагентов для очистки территории от снега;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контролирует качество работы обслуживающего персонала, обеспечивающих уборку помещений и территории детского сада, ремонт зданий, помещений и систем коммуникаций;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меры по обеспечению необходимых социально-бытовых условий для воспитанников и сотрудников дошкольного образовательного учреждения;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 сбор и вывоз мусора, а также передачу его на утилизацию или переработку, включая люминесцентные лампы, в соответствии с экологическими нормами и правилами;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контролирует содержание в безопасном состоянии и надлежащем порядке подвальных, чердачных, хозяйственных, подсобных, технических помещений ДОУ; обеспечивает условия безопасного содержания указанных помещений, исключающие проникновение посторонних лиц;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организовывает содержание подвальных помещений в сухости, без следов загрязнений, плесени и грибка, наличия в них мусора;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 чистку оконных стекол по мере их загрязнения;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 содержание источников искусственного освещения в помещениях в исправном состоянии и без следов загрязнений;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организует проведение мероприятий способами, предусмотренными соответствующими санитарными правилами, с целью предотвращения появления в помещениях насекомых, грызунов и следов их жизнедеятельности, организует проведение дезинсекции и дератизации в отсутствии детей;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 проведение мероприятий способами, предусмотренными соответствующими санитарными правилами, с целью предотвращения появления на территории дошкольного образовательного учреждения грызунов и насекомых, в том числе клещей;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организует проведение мероприятий, направленных на профилактику инфекционных, паразитарных и массовых неинфекционных заболеваний на территории игровых, прогулочных и спортивных площадок, в зонах отдыха воспитанников детского сада; ежегодно, в весенний период, в ямах для прыжков и на игровых площадках организует проведение полной смены песка, а при обнаружении возбудителей паразитарных и инфекционных болезней проводит внеочередную замену песка;</w:t>
      </w:r>
      <w:proofErr w:type="gramEnd"/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выполняет мероприятия по пожарной безопасности и противопожарной защите зданий и сооружений;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контроль сроков гарантии и сервисного обслуживания оборудования дошкольного образовательного учреждения;</w:t>
      </w:r>
    </w:p>
    <w:p w:rsidR="00040D60" w:rsidRPr="00040D60" w:rsidRDefault="00040D60" w:rsidP="00040D6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вызов аварийных служб в аварийных ситуациях.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3.2. В рамках трудовой функции документационного сопровождения процессов использования, эксплуатации и обслуживания зданий, помещений и оборудования:</w:t>
      </w:r>
    </w:p>
    <w:p w:rsidR="00040D60" w:rsidRPr="00040D60" w:rsidRDefault="00040D60" w:rsidP="00040D60">
      <w:pPr>
        <w:numPr>
          <w:ilvl w:val="1"/>
          <w:numId w:val="8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ведет соответствующую отчетно-учетную документации, своевременно предоставляет ее в бухгалтерию и заместителю заведующего по административно-хозяйственной работе (согласно номенклатуре дел ДОУ);</w:t>
      </w:r>
    </w:p>
    <w:p w:rsidR="00040D60" w:rsidRPr="00040D60" w:rsidRDefault="00040D60" w:rsidP="00040D60">
      <w:pPr>
        <w:numPr>
          <w:ilvl w:val="1"/>
          <w:numId w:val="8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составляет паспорт санитарно-технического состояния дошкольного образовательного учреждения;</w:t>
      </w:r>
    </w:p>
    <w:p w:rsidR="00040D60" w:rsidRPr="00040D60" w:rsidRDefault="00040D60" w:rsidP="00040D60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ведет реестр заключенных договоров на обеспечение обслуживания, ремонта и эксплуатации зданий, сооружений, помещений и оборудования;</w:t>
      </w:r>
    </w:p>
    <w:p w:rsidR="00040D60" w:rsidRPr="00040D60" w:rsidRDefault="00040D60" w:rsidP="00040D60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учет расхода электроэнергии, тепла, воды и других ресурсов, подает необходимые сведения и отчетность в бухгалтерию;</w:t>
      </w:r>
    </w:p>
    <w:p w:rsidR="00040D60" w:rsidRPr="00040D60" w:rsidRDefault="00040D60" w:rsidP="00040D60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контроль соблюдения и исполнения условий договоров на обеспечение обслуживания, ремонта и эксплуатации, организовывает выдачу проектно-сметной и другой технической документации, которая необходима для осуществления вышеуказанных работ;</w:t>
      </w:r>
    </w:p>
    <w:p w:rsidR="00040D60" w:rsidRPr="00040D60" w:rsidRDefault="00040D60" w:rsidP="00040D60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 поставщиками мебели, учебного и игрового оборудования, продуктов питания, материалов.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3.3. В рамках трудовой функции организации закупки и приобретения товаров, оборудования и услуг в целях эксплуатации и обслуживания зданий и помещений:</w:t>
      </w:r>
    </w:p>
    <w:p w:rsidR="00040D60" w:rsidRPr="00040D60" w:rsidRDefault="00040D60" w:rsidP="00040D60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составляет списки необходимой для закупки мебели, оборудования, инвентаря, моющих и дезинфицирующих средств;</w:t>
      </w:r>
    </w:p>
    <w:p w:rsidR="00040D60" w:rsidRPr="00040D60" w:rsidRDefault="00040D60" w:rsidP="00040D60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организовывает обеспечение административных кабинетов, помещений групп, спален, музыкального и спортивного зала, кухни, бытовых, хозяйственных и других помещений ДОУ необходимой мебелью, оборудованием, инвентарем (в том числе хозяйственным) и средствами, соответствующими Санитарно-эпидемиологическим требованиям к устройству, содержанию и организации режима работы дошкольных образовательных организаций, требованиям охраны труда. Обеспечивает кабинеты администрации и секретаря канцелярскими принадлежностями, расходными материалами.</w:t>
      </w:r>
    </w:p>
    <w:p w:rsidR="00040D60" w:rsidRPr="00040D60" w:rsidRDefault="00040D60" w:rsidP="00040D60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ринимает меры по своевременному заключению необходимых договоров по хозяйственному обслуживанию детского сада и по выполнению договорных обязательств;</w:t>
      </w:r>
    </w:p>
    <w:p w:rsidR="00040D60" w:rsidRPr="00040D60" w:rsidRDefault="00040D60" w:rsidP="00040D60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проводит работу с поставщиками по устранению допущенных нарушений условий договоров на оказание услуг по техническому обслуживанию и ремонту зданий, помещений и оборудования дошкольного образовательного учреждения;</w:t>
      </w:r>
    </w:p>
    <w:p w:rsidR="00040D60" w:rsidRPr="00040D60" w:rsidRDefault="00040D60" w:rsidP="00040D60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участвует в заключени</w:t>
      </w:r>
      <w:proofErr w:type="gramStart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договоров о предоставлении коммунальных услуг, ремонте зданий, помещений и оборудования  дошкольного образовательного учреждения;</w:t>
      </w:r>
    </w:p>
    <w:p w:rsidR="00040D60" w:rsidRPr="00040D60" w:rsidRDefault="00040D60" w:rsidP="00040D60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осуществляет пополнение, учет, хранение и размещение первичных средств пожаротушения в ДОУ, включая огнетушители и их перезарядку, индивидуальных средств защиты, моющих и чистящих средств;</w:t>
      </w:r>
    </w:p>
    <w:p w:rsidR="00040D60" w:rsidRPr="00040D60" w:rsidRDefault="00040D60" w:rsidP="00040D60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принимает на ответственное хранение в порядке, определенном законодательством Российской Федерации, товарно-материальные ценности и другое имущество дошкольного образовательного учреждения;</w:t>
      </w:r>
    </w:p>
    <w:p w:rsidR="00040D60" w:rsidRPr="00040D60" w:rsidRDefault="00040D60" w:rsidP="00040D60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обеспечивает сохранность оборудования, хозяйственного инвентаря, маркировку уборочного инвентаря в зависимости от назначения помещений и видов работ в дошкольном образовательном учреждении.</w:t>
      </w:r>
    </w:p>
    <w:p w:rsidR="00040D60" w:rsidRPr="00040D60" w:rsidRDefault="00040D60" w:rsidP="00040D60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 с участием работников бухгалтерии инвентаризацию имущества детского сада, своевременное списание части имущества, пришедшего в негодность;</w:t>
      </w:r>
    </w:p>
    <w:p w:rsidR="00040D60" w:rsidRPr="00040D60" w:rsidRDefault="00040D60" w:rsidP="00040D60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оформляет отчетные документы в соответствии с требованиями для бухгалтерии и бухгалтерского учета.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3.4. Участвует в подборе и расстановке кадров обслуживающего персонала дошкольного образовательного учреждения.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3.5. Ведет учет рабочего времени обслуживающего персонала детского сада, составляет табель рабочего времени.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3.6. Обеспечивает соблюдение санитарного режима в дошкольном образовательном учреждении и на его территории.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3.7. Организовывает работу складского хозяйства, создает условия для надлежащего хранения товарно-материальных ценностей и другого имущества дошкольного образовательного учреждения.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3.8. Обеспечивает необходимые условия для бесперебойной работы оборудования кухни ДОУ, своевременный ремонт водопроводной, отопительной и канализационных систем, своевременную уборку помещений и территории дошкольного образовательного учреждения.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3.9. Организовывает проведение ежегодных измерений сопротивления изоляции электрических установок и проводки, заземляющих устройств, анализ воздушной среды на содержание пыли, газов и паров вредных веществ, замер освещения в помещениях детского сада в соответствии с правилами и нормами по обеспечению безопасности жизнедеятельности.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040D60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3.10. Принимает участие в разработке  мероприятий  по  повышению  надежности, качества работы обслуживаемых систем отопления, водоснабжения, канализации и водостоков.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3.11.</w:t>
      </w:r>
      <w:r w:rsidRPr="00040D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Контролирует работу наружной канализации и </w:t>
      </w:r>
      <w:r w:rsidRPr="00040D6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водостоков</w:t>
      </w:r>
      <w:r w:rsidRPr="00040D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организовывает очистку канализационных колодцев, колодцев с пожарными гидрантами на территории детского сада, проверку пожарных гидрантов на водоотдачу, вывоз мусора.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3.12. Организовывает обучение, проводит на рабочих местах работников из обслуживающего персонала первичные, повторные, целевые инструктажи по охране труда.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3.13. Разрабатывает, совместно со специалистом по охране труда, инструкции по охране труда по видам работ для обслуживающего персонала дошкольного образовательного учреждения.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3.14. При назначении </w:t>
      </w:r>
      <w:proofErr w:type="gramStart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обеспечение пожарной безопасности в ДОУ, составляет планы мероприятий, готовит проекты приказов и инструкций по пожарной безопасности, проводит обучение и инструктажи работников по пожарной безопасности, организует и контролирует соблюдение требований противопожарного режима и правил пожарной безопасности в детском саду.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3.15. Принимает меры по обеспечению безопасности во время переноски тяжестей, выполнения погрузочно-разгрузочных и ремонтных работ, эксплуатации транспортных средств на территории дошкольного образовательного учреждения.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3.16. Не допускает выполнения обслуживающим персоналом работ, по которым они не имеют допуска, не проинструктированы, не входят в круг их обязанностей.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3.17. Организовывает работу по благоустройству прогулочных площадок, благоустройству и озеленению территории детского сада.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3.18. Организовывает текущий ремонт помещений дошкольного образовательного учреждения</w:t>
      </w: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3.19. Рационально использует топливные и энергетические ресурсы дошкольного образовательного учреждения.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3.20. Для обеспечения передвижения инвалидов и лиц с ограниченными возможностями здоровья по территории и объектам общеобразовательной организации проводит мероприятия по созданию доступной среды для инвалидов.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3.21. Строго соблюдает права и свободы детей, содержащиеся в Федеральном законе «Об образовании в Российской Федерации» и Конвенц</w:t>
      </w:r>
      <w:proofErr w:type="gramStart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ии ОО</w:t>
      </w:r>
      <w:proofErr w:type="gramEnd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Н о правах ребенка, соблюдает этические нормы и правила поведения, является примером для воспитанников.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3.22. Заведующий хозяйством соблюдает Устав и Правила внутреннего трудового распорядка детского сада, коллективный и трудовой договор, а также локальные акты ДОУ, приказы заведующего.</w:t>
      </w:r>
    </w:p>
    <w:p w:rsidR="00040D60" w:rsidRPr="00040D60" w:rsidRDefault="00040D60" w:rsidP="00040D6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40D6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3.23. П</w:t>
      </w:r>
      <w:r w:rsidRPr="00040D60">
        <w:rPr>
          <w:rFonts w:ascii="Times New Roman" w:eastAsia="Times New Roman" w:hAnsi="Times New Roman" w:cs="Times New Roman"/>
          <w:sz w:val="24"/>
          <w:szCs w:val="20"/>
          <w:lang w:eastAsia="ru-RU"/>
        </w:rPr>
        <w:t>овышает свою профессиональную квалификацию и компетенцию</w:t>
      </w:r>
      <w:r w:rsidRPr="00040D6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040D60" w:rsidRPr="00040D60" w:rsidRDefault="00040D60" w:rsidP="00040D6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3.24. Соблюдает правила охраны труда, пожарной и электробезопасности, санитарно-гигиенические нормы и требования, трудовую дисциплину на рабочем месте и режим работы, установленный в дошкольном образовательном учреждении.</w:t>
      </w:r>
    </w:p>
    <w:p w:rsidR="00040D60" w:rsidRPr="00040D60" w:rsidRDefault="00040D60" w:rsidP="00040D60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0D60" w:rsidRPr="00040D60" w:rsidRDefault="00040D60" w:rsidP="00040D60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040D60" w:rsidRPr="00040D60" w:rsidRDefault="00040D60" w:rsidP="00040D60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40D60" w:rsidRPr="00040D60" w:rsidRDefault="00040D60" w:rsidP="00040D6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Заведующий хозяйством имеет право: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4.1. </w:t>
      </w:r>
      <w:r w:rsidRPr="00040D6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Участвовать в управлении дошкольным образовательным учреждением в порядке, определенном Уставом.</w:t>
      </w:r>
    </w:p>
    <w:p w:rsidR="00040D60" w:rsidRPr="00040D60" w:rsidRDefault="00040D60" w:rsidP="00040D6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4.2. На материально-технические условия, требуемые для выполнения должностных обязанностей,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4.3. Принимать участие в подборе и расстановке кадров обслуживающего персонала. Самостоятельно распределять кадры в пределах своей компетенции в связи с производственной необходимостью.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4.4. </w:t>
      </w:r>
      <w:r w:rsidRPr="00040D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пределах своей компетенции и в порядке, который определен Уставом, выдавать распоряжения и указания обслуживающему персоналу ДОУ, требовать их исполнения.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4.5. Вносить предложения о поощрении, моральном и материальном стимулировании работников, находящихся в подчинении,  по совершенствованию работы обслуживающего персонала и технического обслуживания детского сада.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4.6. Знакомиться с проектами решений заведующего ДОУ, относящихся к его профессиональной деятельности, с жалобами и другими документами, содержащими оценку его работы, давать по ним объяснения.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4.7. Предоставлять на рассмотрение администрации предложения по улучшению деятельности дошкольного образовательного учреждения и усовершенствованию способов работы по вопросам, относящимся к компетенции заведующего хозяйством.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4.8. Участвовать в работе коллегиальных органов самоуправления, в работе общего собрания работников дошкольного образовательного учреждения, в обсуждении вопросов, касающихся исполняемых заведующим хозяйством должностных обязанностей.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4.9. На защиту своей профессиональной чести и достоинства. </w:t>
      </w:r>
      <w:r w:rsidRPr="00040D6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На конфиденциальность служебного расследования, кроме случаев, предусмотренных законодательством Российской Федерации.</w:t>
      </w:r>
    </w:p>
    <w:p w:rsidR="00040D60" w:rsidRPr="00040D60" w:rsidRDefault="00040D60" w:rsidP="00040D6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40D6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4.10.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нарушением </w:t>
      </w:r>
      <w:r w:rsidRPr="00040D60"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заведующим хозяйством</w:t>
      </w:r>
      <w:r w:rsidRPr="00040D6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норм профессиональной этики.</w:t>
      </w:r>
    </w:p>
    <w:p w:rsidR="00040D60" w:rsidRPr="00040D60" w:rsidRDefault="00040D60" w:rsidP="00040D6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40D60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4.11. На поощрения, награждения по результатам трудовой деятельности, на </w:t>
      </w:r>
      <w:r w:rsidRPr="00040D6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социальные гарантии, предусмотренные законодательством Российской Федерации.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4.12. Заведующий хозяйством имеет иные права, предусмотренные Трудовым кодексом Российской Федерации, Уставом, Коллективным договором, Правилами внутреннего трудового распорядка дошкольного образовательного учреждения.</w:t>
      </w:r>
    </w:p>
    <w:p w:rsidR="00040D60" w:rsidRPr="00040D60" w:rsidRDefault="00040D60" w:rsidP="00040D60">
      <w:pPr>
        <w:tabs>
          <w:tab w:val="num" w:pos="284"/>
        </w:tabs>
        <w:spacing w:after="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40D60" w:rsidRPr="00040D60" w:rsidRDefault="00040D60" w:rsidP="00040D60">
      <w:pPr>
        <w:tabs>
          <w:tab w:val="num" w:pos="284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Ответственность</w:t>
      </w:r>
    </w:p>
    <w:p w:rsidR="00040D60" w:rsidRPr="00040D60" w:rsidRDefault="00040D60" w:rsidP="00040D60">
      <w:pPr>
        <w:tabs>
          <w:tab w:val="num" w:pos="284"/>
        </w:tabs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5.1. В предусмотренном законодательством Российской Федерации порядке заведующий хозяйством несет ответственность:</w:t>
      </w:r>
    </w:p>
    <w:p w:rsidR="00040D60" w:rsidRPr="00040D60" w:rsidRDefault="00040D60" w:rsidP="00040D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за достоверность информации о функционировании систем жизнеобеспечения ДОУ, оборудования;</w:t>
      </w:r>
    </w:p>
    <w:p w:rsidR="00040D60" w:rsidRPr="00040D60" w:rsidRDefault="00040D60" w:rsidP="00040D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за результаты принятых решений, собственных действий;</w:t>
      </w:r>
    </w:p>
    <w:p w:rsidR="00040D60" w:rsidRPr="00040D60" w:rsidRDefault="00040D60" w:rsidP="00040D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сохранность вверенного ему оборудования, материалов, инструментов и иного имущества дошкольного образовательного учреждения;</w:t>
      </w:r>
    </w:p>
    <w:p w:rsidR="00040D60" w:rsidRPr="00040D60" w:rsidRDefault="00040D60" w:rsidP="00040D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за непринятие или несвоевременное принятие мер по оказанию первой помощи пострадавшим, несвоевременное извещение или скрытие от заведующего детским садом несчастного случая;</w:t>
      </w:r>
    </w:p>
    <w:p w:rsidR="00040D60" w:rsidRPr="00040D60" w:rsidRDefault="00040D60" w:rsidP="00040D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за несоблюдение инструкций по охране труда и пожарной безопасности;</w:t>
      </w:r>
    </w:p>
    <w:p w:rsidR="00040D60" w:rsidRPr="00040D60" w:rsidRDefault="00040D60" w:rsidP="00040D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за несвоевременное проведение инструктажей обслуживающего персонала с обязательной фиксацией в Журнале регистрации инструктажей;</w:t>
      </w:r>
    </w:p>
    <w:p w:rsidR="00040D60" w:rsidRPr="00040D60" w:rsidRDefault="00040D60" w:rsidP="00040D6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0D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нарушение порядка действий в случае возникновения чрезвычайной ситуации и эвакуации в дошкольном образовательном учреждении.</w:t>
      </w:r>
    </w:p>
    <w:p w:rsidR="00040D60" w:rsidRPr="00040D60" w:rsidRDefault="00040D60" w:rsidP="00040D6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За неисполнение или нарушение без уважительных причин своих обязанностей, установленных настоящей </w:t>
      </w:r>
      <w:hyperlink r:id="rId7" w:history="1">
        <w:r w:rsidRPr="00040D6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должностной инструкцией заведующего хозяйством ДОУ</w:t>
        </w:r>
      </w:hyperlink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Устава и Правил внутреннего трудового распорядка, законных распоряжений заведующего и иных локальных нормативных актов, заведующий хозяйством </w:t>
      </w: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подвергается дисциплинарному взысканию согласно статье 192 Трудового кодекса Российской Федерации.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5.3. За использование, в том числе однократно, методов воспитания, включающих физическое и (или) психологическое насилие над личностью воспитанника, а также за совершение иного аморального проступка заведующий хозяйством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</w:t>
      </w:r>
    </w:p>
    <w:p w:rsidR="00040D60" w:rsidRPr="00040D60" w:rsidRDefault="00040D60" w:rsidP="00040D6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5.4. За несоблюдение правил и требований охраны труда и пожарной безопасности, санитарно-гигиенических правил и норм заведующий хозяйством дошкольного образовательного учреждения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5.5.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заведующий хозяйством несет материальную ответственность в порядке и в пределах, предусмотренных  трудовым и (или) гражданским законодательством Российской Федерации.</w:t>
      </w:r>
    </w:p>
    <w:p w:rsidR="00040D60" w:rsidRPr="00040D60" w:rsidRDefault="00040D60" w:rsidP="00040D60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5.6. За правонарушения, совершенные в процессе осуществления профессиональной деятельности несет ответственность в пределах, определенных административным,  уголовным  и гражданским законодательством Российской Федерации.</w:t>
      </w:r>
    </w:p>
    <w:p w:rsidR="00040D60" w:rsidRPr="00040D60" w:rsidRDefault="00040D60" w:rsidP="00040D60">
      <w:pPr>
        <w:suppressAutoHyphens/>
        <w:spacing w:after="0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040D60" w:rsidRPr="00040D60" w:rsidRDefault="00040D60" w:rsidP="00040D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0D60" w:rsidRPr="00040D60" w:rsidRDefault="00040D60" w:rsidP="00040D60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инструкцией </w:t>
      </w:r>
      <w:proofErr w:type="gramStart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40D60" w:rsidRPr="00040D60" w:rsidRDefault="00040D60" w:rsidP="00040D6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40D60" w:rsidRPr="00040D60" w:rsidRDefault="00040D60" w:rsidP="00040D6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_________________/______________________________/</w:t>
      </w:r>
    </w:p>
    <w:p w:rsidR="00040D60" w:rsidRPr="00040D60" w:rsidRDefault="00040D60" w:rsidP="00040D60">
      <w:pPr>
        <w:spacing w:after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40D6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подпись                               расшифровка подписи</w:t>
      </w:r>
    </w:p>
    <w:p w:rsidR="00040D60" w:rsidRPr="00040D60" w:rsidRDefault="00040D60" w:rsidP="00040D60">
      <w:pPr>
        <w:spacing w:after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40D60" w:rsidRPr="00040D60" w:rsidRDefault="00040D60" w:rsidP="00040D60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______________________ 20____ г.</w:t>
      </w:r>
    </w:p>
    <w:p w:rsidR="00040D60" w:rsidRPr="00040D60" w:rsidRDefault="00040D60" w:rsidP="00040D60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0D60">
        <w:rPr>
          <w:rFonts w:ascii="Times New Roman" w:eastAsia="Calibri" w:hAnsi="Times New Roman" w:cs="Times New Roman"/>
          <w:sz w:val="24"/>
          <w:szCs w:val="24"/>
          <w:lang w:eastAsia="ru-RU"/>
        </w:rPr>
        <w:t>/_______________________/</w:t>
      </w:r>
    </w:p>
    <w:p w:rsidR="00040D60" w:rsidRDefault="00040D60">
      <w:bookmarkStart w:id="0" w:name="_GoBack"/>
      <w:bookmarkEnd w:id="0"/>
    </w:p>
    <w:sectPr w:rsidR="0004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225B"/>
    <w:multiLevelType w:val="hybridMultilevel"/>
    <w:tmpl w:val="7A300F0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4813D3"/>
    <w:multiLevelType w:val="hybridMultilevel"/>
    <w:tmpl w:val="967CAB4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6196A"/>
    <w:multiLevelType w:val="hybridMultilevel"/>
    <w:tmpl w:val="0B86518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C0C5B"/>
    <w:multiLevelType w:val="hybridMultilevel"/>
    <w:tmpl w:val="49A0CD5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A4824"/>
    <w:multiLevelType w:val="hybridMultilevel"/>
    <w:tmpl w:val="6CBE37B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80459"/>
    <w:multiLevelType w:val="hybridMultilevel"/>
    <w:tmpl w:val="881E49F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E46810"/>
    <w:multiLevelType w:val="hybridMultilevel"/>
    <w:tmpl w:val="067E4D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7800A4"/>
    <w:multiLevelType w:val="hybridMultilevel"/>
    <w:tmpl w:val="6248B9E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45C1B"/>
    <w:multiLevelType w:val="hybridMultilevel"/>
    <w:tmpl w:val="6E181CF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F2BD7"/>
    <w:multiLevelType w:val="hybridMultilevel"/>
    <w:tmpl w:val="A756083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605118"/>
    <w:multiLevelType w:val="hybridMultilevel"/>
    <w:tmpl w:val="788E6A02"/>
    <w:lvl w:ilvl="0" w:tplc="59D220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7D"/>
    <w:rsid w:val="00040D60"/>
    <w:rsid w:val="0045667D"/>
    <w:rsid w:val="00C3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3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3743</Words>
  <Characters>21336</Characters>
  <Application>Microsoft Office Word</Application>
  <DocSecurity>0</DocSecurity>
  <Lines>177</Lines>
  <Paragraphs>50</Paragraphs>
  <ScaleCrop>false</ScaleCrop>
  <Company>SPecialiST RePack</Company>
  <LinksUpToDate>false</LinksUpToDate>
  <CharactersWithSpaces>25029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2022-02-01T11:41:00Z</dcterms:created>
  <dcterms:modified xsi:type="dcterms:W3CDTF">2022-02-01T11:42:00Z</dcterms:modified>
</cp:coreProperties>
</file>