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E86" w:rsidRPr="00602E86" w:rsidRDefault="00602E86" w:rsidP="00602E86">
      <w:pPr>
        <w:pBdr>
          <w:bottom w:val="dotted" w:sz="6" w:space="0" w:color="C0C0C0"/>
        </w:pBdr>
        <w:spacing w:before="100" w:beforeAutospacing="1" w:after="100" w:afterAutospacing="1" w:line="240" w:lineRule="auto"/>
        <w:jc w:val="center"/>
        <w:outlineLvl w:val="1"/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</w:pP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fldChar w:fldCharType="begin"/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instrText xml:space="preserve"> HYPERLINK "http://www.podsnejnik.sheledu.ru/index.php/roditelyam/152-kak-gotovit-rebjonka-k-predstoyashchemu-obucheniyu-v-shkole" </w:instrTex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fldChar w:fldCharType="separate"/>
      </w:r>
      <w:r w:rsidRPr="00602E86">
        <w:rPr>
          <w:rFonts w:ascii="Times New Roman" w:eastAsia="Times New Roman" w:hAnsi="Times New Roman" w:cs="Times New Roman"/>
          <w:b/>
          <w:bCs/>
          <w:color w:val="FF6600"/>
          <w:sz w:val="40"/>
          <w:szCs w:val="40"/>
          <w:lang w:eastAsia="ru-RU"/>
        </w:rPr>
        <w:t>Как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t xml:space="preserve"> </w:t>
      </w:r>
      <w:r w:rsidRPr="00602E86">
        <w:rPr>
          <w:rFonts w:ascii="Times New Roman" w:eastAsia="Times New Roman" w:hAnsi="Times New Roman" w:cs="Times New Roman"/>
          <w:b/>
          <w:bCs/>
          <w:color w:val="FF6600"/>
          <w:sz w:val="40"/>
          <w:szCs w:val="40"/>
          <w:lang w:eastAsia="ru-RU"/>
        </w:rPr>
        <w:t>готовить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t xml:space="preserve"> </w:t>
      </w:r>
      <w:r w:rsidRPr="00602E86">
        <w:rPr>
          <w:rFonts w:ascii="Times New Roman" w:eastAsia="Times New Roman" w:hAnsi="Times New Roman" w:cs="Times New Roman"/>
          <w:b/>
          <w:bCs/>
          <w:color w:val="FF6600"/>
          <w:sz w:val="40"/>
          <w:szCs w:val="40"/>
          <w:lang w:eastAsia="ru-RU"/>
        </w:rPr>
        <w:t>ребёнка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t xml:space="preserve"> </w:t>
      </w:r>
      <w:r w:rsidRPr="00602E86">
        <w:rPr>
          <w:rFonts w:ascii="Times New Roman" w:eastAsia="Times New Roman" w:hAnsi="Times New Roman" w:cs="Times New Roman"/>
          <w:b/>
          <w:bCs/>
          <w:color w:val="FF6600"/>
          <w:sz w:val="40"/>
          <w:szCs w:val="40"/>
          <w:lang w:eastAsia="ru-RU"/>
        </w:rPr>
        <w:t>к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t xml:space="preserve"> </w:t>
      </w:r>
      <w:r w:rsidRPr="00602E86">
        <w:rPr>
          <w:rFonts w:ascii="Times New Roman" w:eastAsia="Times New Roman" w:hAnsi="Times New Roman" w:cs="Times New Roman"/>
          <w:b/>
          <w:bCs/>
          <w:color w:val="FF6600"/>
          <w:sz w:val="40"/>
          <w:szCs w:val="40"/>
          <w:lang w:eastAsia="ru-RU"/>
        </w:rPr>
        <w:t>предстоящему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t xml:space="preserve"> </w:t>
      </w:r>
      <w:r w:rsidRPr="00602E86">
        <w:rPr>
          <w:rFonts w:ascii="Times New Roman" w:eastAsia="Times New Roman" w:hAnsi="Times New Roman" w:cs="Times New Roman"/>
          <w:b/>
          <w:bCs/>
          <w:color w:val="FF6600"/>
          <w:sz w:val="40"/>
          <w:szCs w:val="40"/>
          <w:lang w:eastAsia="ru-RU"/>
        </w:rPr>
        <w:t>обучению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t xml:space="preserve"> </w:t>
      </w:r>
      <w:r w:rsidRPr="00602E86">
        <w:rPr>
          <w:rFonts w:ascii="Times New Roman" w:eastAsia="Times New Roman" w:hAnsi="Times New Roman" w:cs="Times New Roman"/>
          <w:b/>
          <w:bCs/>
          <w:color w:val="FF6600"/>
          <w:sz w:val="40"/>
          <w:szCs w:val="40"/>
          <w:lang w:eastAsia="ru-RU"/>
        </w:rPr>
        <w:t>в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t xml:space="preserve"> </w:t>
      </w:r>
      <w:r w:rsidRPr="00602E86">
        <w:rPr>
          <w:rFonts w:ascii="Times New Roman" w:eastAsia="Times New Roman" w:hAnsi="Times New Roman" w:cs="Times New Roman"/>
          <w:b/>
          <w:bCs/>
          <w:color w:val="FF6600"/>
          <w:sz w:val="40"/>
          <w:szCs w:val="40"/>
          <w:lang w:eastAsia="ru-RU"/>
        </w:rPr>
        <w:t>школе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t>?</w:t>
      </w:r>
      <w:r w:rsidRPr="00602E86">
        <w:rPr>
          <w:rFonts w:ascii="Bodoni MT Black" w:eastAsia="Times New Roman" w:hAnsi="Bodoni MT Black" w:cs="Arial"/>
          <w:b/>
          <w:bCs/>
          <w:color w:val="FF6600"/>
          <w:sz w:val="40"/>
          <w:szCs w:val="40"/>
          <w:lang w:eastAsia="ru-RU"/>
        </w:rPr>
        <w:fldChar w:fldCharType="end"/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советы адресованы и тем, чьи дети посещают детский сад.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создайте у себя дома условия, способствующие нормальному росту, развитию и укреплению здоровья детей. Чёткое и строгое выполнение режима дня приучает ребёнка к определённому распорядку: в одно и то же время ложиться спать, просыпаться, принимать пищу, играть, заниматься. При достаточной продолжительности ночного и дневного (в сумме примерно 12 часов) дети не утомляются, с удовольствием не только играют и резвятся, но и занимаются – рисуют, вырезают, выполняют несложные работы по дому.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 о пользе свежего воздуха – это </w:t>
      </w: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подлинный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элексир</w:t>
      </w:r>
      <w:proofErr w:type="spell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здоровья. Примерно половину времени бодрствования (т. е. около 6 часов) дети должны находиться в состоянии активной деятельности. Известно, что наибольшую пользу приносят совместные с родителями занятия. Пусть прочно войдут в уклад жизни вашей семьи утренняя зарядка, лыжные и пешеходные прогулки, экскурсии, походы, посильный физический труд, купание в реке. Не забывайте и о закаливании: оно надёжно повышает сопротивляемость детского организма. Сколько радости доставит это вам и вашим детям! Затраты энергии на активный рост и большую двигательную активность полностью компенсируются только полноценным и регулярным питанием.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показателем готовности ребёнка к школьному обучению является развитие тонкой моторики, двигательных навыков кисти. Чем больше и разнообразнее работа кисти, тем лучше и быстрее совершенствуются её движения.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ребёнка к школе важнее не учить его писать, а создавать условия для развития мелких мышц руки. Какими же способами можно тренировать детскую руку?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много игр и </w:t>
      </w:r>
      <w:r w:rsidRPr="009F38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упражнений по развитию моторики</w:t>
      </w: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из глины и пластилина. Это очень полезно, причём лепить можно не только из пластилина и глины. Если во дворе зима – что может быть лучше снежной бабы или игр в снежки. А летом можно соорудить сказочный замок из песка или мелких камешков.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или раскрашивание картинок – любимое занятие дошкольников. Обратить внимание надо на рисунки детей. </w:t>
      </w: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Разнообразны ли они? Если мальчик рисует только машины и самолёты, а девочка похожих друг на друга кукол, то это вряд ли положительно повлияет на развитие образного мышления ребёнка. Родителям и воспитателям необходимо разнообразить тематику рисунков, обратить внимание на основные детали, без которых рисунок становится искажённым.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поделок из бумаги. Например, выполнение аппликаций. Ребёнку нужно уметь пользоваться ножницами и клеем.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поделок из природного материала: шишек, желудей, соломы и других доступных материалов.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Конструирование.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Застёгивание и расстёгивание пуговиц, кнопок, крючков.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Завязывание и развязывание лент, шнурков, узелков на верёвке.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Завинчивание и развинчивание крышек банок, пузырьков и т. д.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Всасывание пипеткой воды.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Нанизывание бус и пуговиц. Летом можно сделать бусы из рябины, орешков. Семян тыквы и огурцов, мелких плодов и т. д.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Плетение косичек из ниток, венков из цветов.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Переборка круп, насыпать в небольшое блюдце, например, гороха, гречки и риса и попросить ребёнка перебрать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“Показ” стихотворения. Пусть ребёнок показывает руками всё, о чём говорится в стихотворении. Во-первых, так веселее, а значит, слова и смысл запомнятся лучше. Во-вторых, такой маленький спектакль поможет ребёнку лучше ориентироваться в пространстве и пользоваться руками.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Теневой театр. Попросить малыша соединить большой и указательный пальцы, а остальные распустить веером. Чудо: на освещённой настольной лампой стене появится попугай. Если распрямить ладонь, а затем согнуть указательный палец и оттопырить мизинец, на стене появится собака.</w:t>
      </w:r>
    </w:p>
    <w:p w:rsidR="00602E86" w:rsidRPr="009F38B1" w:rsidRDefault="00602E86" w:rsidP="00602E86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мяч, с кубиками, мозаикой.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предлагайте детям такие занятия! </w:t>
      </w:r>
      <w:r w:rsidRPr="009F3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спешите за ребёнка делать то, что он может и должен делать сам, </w:t>
      </w: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поначалу медленно, но самостоятельно.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удалось организовать дома спортивный уголок и ребёнок может лазить по спортивной лестнице, подтягиваться на канате, кувыркаться на турнике, рука у него будет крепкой и твёрдой. Дайте своему ребёнку молоток, пилу, гвозди и смастерите вместе с ним нехитрую, но полезную поделку – рука ребёнка приобретёт уверенность и ловкость.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такой всесторонней тренировке школьные занятия будут для ребёнка не столь утомительными. Полезно проверить результаты кропотливой работы </w:t>
      </w: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формированию движения кисти. Для этого используйте тест “вырезание круга”, проведя его до начала тренировки и по её окончании.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упражнения приносят тройную пользу ребёнку: во-первых, развивают его руки, подготавливая к овладению письмом, во-вторых, формируют у него художественный вкус, что полезно в любом возрасте, и в-третьих, детские физиологи утверждают, что хорошо развитая кисть руки “потянет” за собой развитие интеллекта.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ребёнок трудно входит в контакт со сверстниками, </w:t>
      </w: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организуйте встречи с ними, сначала для игр, во время прогулок, а затем и для занятий и забав дома. Постепенно у ребёнка будет вырабатываться потребность в общении, а перед интересом к совместной деятельности отступят нерешительность и робость. Пользу принесут подвижные игры, если поручать ему “командные” роли, привлекайте его к труду и не забывайте одобрить его помощь.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 ребёнок непоседлив, охотно начинает любую игру, любое дело, </w:t>
      </w: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доведя до конца, берётся за что-то новое. Он не умеет найти общий язык со сверстниками в играх, так как претендует на положение лидера и не может подчиниться правилам игры. Ребёнок не терпелив, без стеснения перебивает взрослых, не выслушивает объяснения. Такого нужно настойчиво приучать вести себя в соответствии с той или иной ситуацией, научить хорошо и до конца выполнять задания. Иначе он просто не сможет войти в ритм школьной жизни, будет отнесён к числу “неуправляемых” детей и нарушителей порядка.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пороге школы едва ли не самое главное – научить ребёнка самостоятельности. Ведь малышу придётся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обучающем азарте не забывайте, что ваш ребёнок пока ещё дошкольник и потому не пытайтесь усадить его за стол и по 45 минут “проходить” с ним предметы. Ваша задача – лишь правильно оценить объём знаний и навыков, которыми должен владеть будущий ученик.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Совершенно не обязательно уметь считать до 100, да это, по большому счёту, и не представляет особой сложности. Гораздо важнее, чтобы ребёнок ориентировался в пределах десятка, то есть считал в обратном порядке, умел сравнивать числа, понимал, какое большее, какое </w:t>
      </w:r>
      <w:bookmarkEnd w:id="0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меньшее. </w:t>
      </w: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ориентировался в пространстве: вверху, внизу, слева, справа, между, впереди, сзади и т. д. Чем лучше он это знает, тем легче ему будет учиться в школе.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он не забыл цифры, пишите их. Если нет под рукой карандаша </w:t>
      </w: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бумагой, не беда, пишите их палочкой на земле, выкладывайте из камешков. Счётного материала вокруг предостаточно, поэтому между делом посчитайте шишки, птички, деревья. Предлагайте ребёнку несложные задачки из окружающей его жизни. Например: на дереве сидят три воробья и четыре синички. Сколько всего птиц на дереве? Ребёнок должен уметь вслушиваться в условие задачи.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первому классу обычно многие дети уже худо-бедно читают, так что вы можете поиграть с дошкольником в слова: пусть он назовёт окружающие предметы, начинающиеся на определённый звук, или придумает слова, в которых должна встречаться заданная буква. Можно играть в испорченный телефон и раскладывать слово по звукам. И, конечно, не забывайте читать. Выбирайте книжку с увлекательным сюжетом, чтобы ребёнку хотелось узнать, что там дальше. Пусть он и сам прочтёт несложные фразы.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РАЗГОВОРНАЯ РЕЧЬ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Обсуждая прочитанное, учите ребёнка ясно выражать свои мысли, иначе у него будут проблемы с устными ответами.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спрашиваете его о чём-либо, не довольствуйтесь ответом “да” или “нет”,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 Компании его сверстников предложите поиграть. Например: ребята загадывают какой-нибудь предмет и по очереди описывают его водящему, не называя задуманное слово. Задача водящего: отгадать это слово. Те же, кто загадал слово, должны как можно яснее описать загаданный предмет. С мячом можно играть в антонимы. “Чёрный” - кидаете вы ему мяч, “белый” - бросает ребёнок вам в ответ. Точно так же играйте в </w:t>
      </w: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съедобное-несъедобное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одушевлённое-неодушевлённое.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 КРУГОЗОР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думают, что чем больше слов знает ребёнок, «купается» в потоке информации, их словарный запас увеличивается, но важно, как они ими распоряжаются. Прекрасно, если ребёнок может к месту ввернуть сложное слово, но при этом он должен знать самые элементарные вещи о себе, об его людях и </w:t>
      </w: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окружающих мире: свой адрес (разделяя понятия “страна”, “город”, “улица”) и не только имена папы и мамы, но и их отчество и место работы. К 7 годам ребёнок вполне уже может понимать, например, что бабушка – это мамина или папина мама. Но, главное, помните: все-таки в школу ребёнок идёт не только продемонстрировать свои знания, но и учиться.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Воспитание детей – сложный процесс. Проявите изобретательность в выборе средств воспитания, а главное не забывайте, что одно из самых надёжных – добрый пример родителей. </w:t>
      </w:r>
      <w:proofErr w:type="gramStart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возвращайтесь памятью в своё детство – это хорошая школа жизни.</w:t>
      </w:r>
    </w:p>
    <w:p w:rsidR="00602E86" w:rsidRPr="009F38B1" w:rsidRDefault="00602E86" w:rsidP="00602E8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9F38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Готовьте ребёнка к школе настойчиво, умно, соблюдая меру и такт. Тогда учение не будет мучением ни для ребёнка, ни для вас.</w:t>
      </w:r>
    </w:p>
    <w:p w:rsidR="00602E86" w:rsidRPr="009F38B1" w:rsidRDefault="00602E86" w:rsidP="00602E86">
      <w:pPr>
        <w:rPr>
          <w:sz w:val="28"/>
          <w:szCs w:val="28"/>
        </w:rPr>
      </w:pPr>
    </w:p>
    <w:p w:rsidR="00D44A4C" w:rsidRDefault="00D44A4C"/>
    <w:sectPr w:rsidR="00D4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07575"/>
    <w:multiLevelType w:val="multilevel"/>
    <w:tmpl w:val="C23E3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63"/>
    <w:rsid w:val="00602E86"/>
    <w:rsid w:val="00BB47B3"/>
    <w:rsid w:val="00C25F63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1437</Words>
  <Characters>8195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2021-12-10T07:40:00Z</dcterms:created>
  <dcterms:modified xsi:type="dcterms:W3CDTF">2021-12-10T07:46:00Z</dcterms:modified>
</cp:coreProperties>
</file>